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3E79C2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</w:p>
    <w:p w:rsidR="001A6B4E" w:rsidRPr="003E79C2" w:rsidRDefault="001A6B4E" w:rsidP="001A6B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993E0AD" wp14:editId="291F0FFC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3E79C2" w:rsidRDefault="001A6B4E" w:rsidP="001A6B4E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637">
        <w:rPr>
          <w:rFonts w:ascii="Arial" w:hAnsi="Arial" w:cs="Arial"/>
          <w:b/>
          <w:sz w:val="22"/>
          <w:szCs w:val="22"/>
        </w:rPr>
        <w:t xml:space="preserve">Povjerenstvo za zakonodavstvo, kolektivne pregovore i zaštitu prava  </w:t>
      </w: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301E88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</w:rPr>
      </w:pPr>
      <w:r w:rsidRPr="00543637">
        <w:rPr>
          <w:rFonts w:ascii="Arial" w:hAnsi="Arial" w:cs="Arial"/>
        </w:rPr>
        <w:t xml:space="preserve">Sukladno članku 39. Poslovnika o radu Gospodarsko-socijalnog vijeća i njegovih radnih tijela, a u vezi članka 30. Poslovnika, Povjerenstvo za zakonodavstvo, kolektivne pregovore i zaštitu prava </w:t>
      </w:r>
      <w:r>
        <w:rPr>
          <w:rFonts w:ascii="Arial" w:hAnsi="Arial" w:cs="Arial"/>
        </w:rPr>
        <w:t xml:space="preserve">je </w:t>
      </w:r>
      <w:r w:rsidRPr="0054363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2</w:t>
      </w:r>
      <w:r w:rsidR="0032320D">
        <w:rPr>
          <w:rFonts w:ascii="Arial" w:hAnsi="Arial" w:cs="Arial"/>
        </w:rPr>
        <w:t>5</w:t>
      </w:r>
      <w:r w:rsidRPr="00543637">
        <w:rPr>
          <w:rFonts w:ascii="Arial" w:hAnsi="Arial" w:cs="Arial"/>
        </w:rPr>
        <w:t xml:space="preserve">. sjednici održanoj </w:t>
      </w:r>
      <w:r w:rsidR="0032320D">
        <w:rPr>
          <w:rFonts w:ascii="Arial" w:hAnsi="Arial" w:cs="Arial"/>
        </w:rPr>
        <w:t>15. studenog</w:t>
      </w:r>
      <w:r w:rsidRPr="00543637">
        <w:rPr>
          <w:rFonts w:ascii="Arial" w:hAnsi="Arial" w:cs="Arial"/>
        </w:rPr>
        <w:t xml:space="preserve"> 2012. godine razmatralo</w:t>
      </w:r>
      <w:r w:rsidR="00E54917">
        <w:rPr>
          <w:rFonts w:ascii="Arial" w:hAnsi="Arial" w:cs="Arial"/>
        </w:rPr>
        <w:t xml:space="preserve"> </w:t>
      </w:r>
      <w:r w:rsidR="00E54917" w:rsidRPr="00301E88">
        <w:rPr>
          <w:rFonts w:ascii="Arial" w:hAnsi="Arial" w:cs="Arial"/>
          <w:b/>
        </w:rPr>
        <w:t>Tarifu o nagradama i naknadi troškova za rad odvjetnika</w:t>
      </w: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Na osnovi rasprave i izjašnjavanja pojedinih članova utvrđeno je sljedeće </w:t>
      </w:r>
    </w:p>
    <w:p w:rsidR="001A6B4E" w:rsidRPr="00543637" w:rsidRDefault="001A6B4E" w:rsidP="001A6B4E">
      <w:pPr>
        <w:pStyle w:val="Bezproreda"/>
        <w:spacing w:line="276" w:lineRule="auto"/>
        <w:jc w:val="both"/>
        <w:rPr>
          <w:rFonts w:ascii="Arial" w:hAnsi="Arial" w:cs="Arial"/>
        </w:rPr>
      </w:pPr>
      <w:r w:rsidRPr="00543637">
        <w:rPr>
          <w:rFonts w:ascii="Arial" w:hAnsi="Arial" w:cs="Arial"/>
        </w:rPr>
        <w:t xml:space="preserve"> </w:t>
      </w:r>
    </w:p>
    <w:p w:rsidR="001A6B4E" w:rsidRPr="00543637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B4E" w:rsidRPr="00543637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MIŠ</w:t>
      </w:r>
      <w:r w:rsidRPr="00543637">
        <w:rPr>
          <w:rFonts w:ascii="Arial" w:hAnsi="Arial" w:cs="Arial"/>
          <w:b/>
          <w:sz w:val="22"/>
          <w:szCs w:val="22"/>
        </w:rPr>
        <w:t>LJENJE</w:t>
      </w:r>
    </w:p>
    <w:p w:rsidR="001A6B4E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323CF" w:rsidRDefault="00E54917" w:rsidP="00323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Predstavnici Vlade RH i Hrvatska udruga poslodavaca podržavaju </w:t>
      </w:r>
      <w:r w:rsidRPr="00E54917">
        <w:rPr>
          <w:rFonts w:ascii="Arial" w:hAnsi="Arial" w:cs="Arial"/>
          <w:sz w:val="22"/>
          <w:szCs w:val="22"/>
        </w:rPr>
        <w:t>Tarif</w:t>
      </w:r>
      <w:r>
        <w:rPr>
          <w:rFonts w:ascii="Arial" w:hAnsi="Arial" w:cs="Arial"/>
          <w:sz w:val="22"/>
          <w:szCs w:val="22"/>
        </w:rPr>
        <w:t>u</w:t>
      </w:r>
      <w:r w:rsidRPr="00E54917">
        <w:rPr>
          <w:rFonts w:ascii="Arial" w:hAnsi="Arial" w:cs="Arial"/>
          <w:sz w:val="22"/>
          <w:szCs w:val="22"/>
        </w:rPr>
        <w:t xml:space="preserve"> o nagradama i naknadi troškova za rad odvjetnika</w:t>
      </w:r>
      <w:r>
        <w:rPr>
          <w:rFonts w:ascii="Arial" w:hAnsi="Arial" w:cs="Arial"/>
          <w:sz w:val="22"/>
          <w:szCs w:val="22"/>
        </w:rPr>
        <w:t>.</w:t>
      </w:r>
    </w:p>
    <w:p w:rsidR="00E54917" w:rsidRDefault="00E54917" w:rsidP="0032320D">
      <w:pPr>
        <w:jc w:val="both"/>
        <w:rPr>
          <w:rFonts w:ascii="Arial" w:hAnsi="Arial" w:cs="Arial"/>
          <w:sz w:val="22"/>
          <w:szCs w:val="22"/>
        </w:rPr>
      </w:pPr>
    </w:p>
    <w:p w:rsidR="00E54917" w:rsidRDefault="00E54917" w:rsidP="00323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Sindikalne središnjice ne podržavaju </w:t>
      </w:r>
      <w:r w:rsidRPr="00E54917">
        <w:rPr>
          <w:rFonts w:ascii="Arial" w:hAnsi="Arial" w:cs="Arial"/>
          <w:sz w:val="22"/>
          <w:szCs w:val="22"/>
        </w:rPr>
        <w:t xml:space="preserve">Tarifu o nagradama i naknadi troškova za rad </w:t>
      </w:r>
      <w:r>
        <w:rPr>
          <w:rFonts w:ascii="Arial" w:hAnsi="Arial" w:cs="Arial"/>
          <w:sz w:val="22"/>
          <w:szCs w:val="22"/>
        </w:rPr>
        <w:t xml:space="preserve">odvjetnika, te zadržavaju izdvojeno mišljenje iskazano </w:t>
      </w:r>
      <w:r w:rsidR="001A00B1">
        <w:rPr>
          <w:rFonts w:ascii="Arial" w:hAnsi="Arial" w:cs="Arial"/>
          <w:sz w:val="22"/>
          <w:szCs w:val="22"/>
        </w:rPr>
        <w:t>na 22. sjednici Povjerenstva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E54917" w:rsidRDefault="00E54917" w:rsidP="0032320D">
      <w:pPr>
        <w:jc w:val="both"/>
        <w:rPr>
          <w:rFonts w:ascii="Arial" w:hAnsi="Arial" w:cs="Arial"/>
          <w:sz w:val="22"/>
          <w:szCs w:val="22"/>
        </w:rPr>
      </w:pPr>
    </w:p>
    <w:p w:rsidR="007836D3" w:rsidRDefault="007836D3" w:rsidP="00E54917">
      <w:pPr>
        <w:jc w:val="center"/>
        <w:rPr>
          <w:rFonts w:ascii="Arial" w:hAnsi="Arial" w:cs="Arial"/>
          <w:b/>
          <w:sz w:val="22"/>
          <w:szCs w:val="22"/>
        </w:rPr>
      </w:pPr>
    </w:p>
    <w:p w:rsidR="00E54917" w:rsidRPr="00E54917" w:rsidRDefault="00E54917" w:rsidP="00E54917">
      <w:pPr>
        <w:jc w:val="center"/>
        <w:rPr>
          <w:rFonts w:ascii="Arial" w:hAnsi="Arial" w:cs="Arial"/>
          <w:b/>
          <w:sz w:val="22"/>
          <w:szCs w:val="22"/>
        </w:rPr>
      </w:pPr>
      <w:r w:rsidRPr="00E54917">
        <w:rPr>
          <w:rFonts w:ascii="Arial" w:hAnsi="Arial" w:cs="Arial"/>
          <w:b/>
          <w:sz w:val="22"/>
          <w:szCs w:val="22"/>
        </w:rPr>
        <w:t>IZDVOJENO MIŠLJENJE SINDIKALNIH SREDIŠNJICA</w:t>
      </w:r>
    </w:p>
    <w:p w:rsidR="00E54917" w:rsidRDefault="00E54917" w:rsidP="0032320D">
      <w:pPr>
        <w:jc w:val="both"/>
        <w:rPr>
          <w:rFonts w:ascii="Arial" w:hAnsi="Arial" w:cs="Arial"/>
          <w:sz w:val="22"/>
          <w:szCs w:val="22"/>
        </w:rPr>
      </w:pPr>
    </w:p>
    <w:p w:rsidR="001A00B1" w:rsidRPr="001A00B1" w:rsidRDefault="001A00B1" w:rsidP="001A00B1">
      <w:pPr>
        <w:jc w:val="both"/>
        <w:rPr>
          <w:rFonts w:ascii="Arial" w:hAnsi="Arial" w:cs="Arial"/>
          <w:sz w:val="22"/>
          <w:szCs w:val="22"/>
        </w:rPr>
      </w:pPr>
      <w:r w:rsidRPr="001A00B1">
        <w:rPr>
          <w:rFonts w:ascii="Arial" w:hAnsi="Arial" w:cs="Arial"/>
          <w:sz w:val="22"/>
          <w:szCs w:val="22"/>
        </w:rPr>
        <w:t>Sindikalne središnjice (SSSH, NHS, HUS i URSH) ne podržavaju Prijedlog Tarife o nagradama i naknadi troškova za rad odvjetnika iz slijedećih razloga:</w:t>
      </w:r>
    </w:p>
    <w:p w:rsidR="001A00B1" w:rsidRPr="001A00B1" w:rsidRDefault="001A00B1" w:rsidP="001A00B1">
      <w:pPr>
        <w:jc w:val="both"/>
        <w:rPr>
          <w:rFonts w:ascii="Arial" w:hAnsi="Arial" w:cs="Arial"/>
          <w:sz w:val="22"/>
          <w:szCs w:val="22"/>
        </w:rPr>
      </w:pPr>
    </w:p>
    <w:p w:rsidR="001A00B1" w:rsidRPr="001A00B1" w:rsidRDefault="001A00B1" w:rsidP="001A00B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A00B1">
        <w:rPr>
          <w:rFonts w:ascii="Arial" w:hAnsi="Arial" w:cs="Arial"/>
          <w:sz w:val="22"/>
          <w:szCs w:val="22"/>
        </w:rPr>
        <w:t>1.</w:t>
      </w:r>
      <w:r w:rsidRPr="001A00B1">
        <w:rPr>
          <w:rFonts w:ascii="Arial" w:hAnsi="Arial" w:cs="Arial"/>
          <w:sz w:val="22"/>
          <w:szCs w:val="22"/>
        </w:rPr>
        <w:tab/>
        <w:t>Pojedini cjenovni razredi odvjetničkih usluga obuhvaćaju usluge bitno različite po opsegu složenosti kao i značaju za konačni ishod predmeta.</w:t>
      </w:r>
    </w:p>
    <w:p w:rsidR="001A00B1" w:rsidRPr="001A00B1" w:rsidRDefault="001A00B1" w:rsidP="001A00B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A00B1">
        <w:rPr>
          <w:rFonts w:ascii="Arial" w:hAnsi="Arial" w:cs="Arial"/>
          <w:sz w:val="22"/>
          <w:szCs w:val="22"/>
        </w:rPr>
        <w:t>2.</w:t>
      </w:r>
      <w:r w:rsidRPr="001A00B1">
        <w:rPr>
          <w:rFonts w:ascii="Arial" w:hAnsi="Arial" w:cs="Arial"/>
          <w:sz w:val="22"/>
          <w:szCs w:val="22"/>
        </w:rPr>
        <w:tab/>
        <w:t>Uzimajući u obzir gospodarsku situaciju u zemlji, visinu pojedinih usluga i dalje smatramo previsokim, naročito uzimajući u obzir relativnu nedostupnost sustava besplatne pravne pomoći, sukladno posebnom zakonu.</w:t>
      </w:r>
    </w:p>
    <w:p w:rsidR="001A00B1" w:rsidRPr="001A00B1" w:rsidRDefault="001A00B1" w:rsidP="001A00B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A00B1">
        <w:rPr>
          <w:rFonts w:ascii="Arial" w:hAnsi="Arial" w:cs="Arial"/>
          <w:sz w:val="22"/>
          <w:szCs w:val="22"/>
        </w:rPr>
        <w:t>3.</w:t>
      </w:r>
      <w:r w:rsidRPr="001A00B1">
        <w:rPr>
          <w:rFonts w:ascii="Arial" w:hAnsi="Arial" w:cs="Arial"/>
          <w:sz w:val="22"/>
          <w:szCs w:val="22"/>
        </w:rPr>
        <w:tab/>
        <w:t xml:space="preserve">Jednokratna nagrada za rad odvjetnika u radnim sporovima koncipirana je na način koji odvjetnicima omogućava izbjegavanje primjene tog tarifnog broja jer će u pravilu odvjetnik birati onaj način </w:t>
      </w:r>
      <w:proofErr w:type="spellStart"/>
      <w:r w:rsidRPr="001A00B1">
        <w:rPr>
          <w:rFonts w:ascii="Arial" w:hAnsi="Arial" w:cs="Arial"/>
          <w:sz w:val="22"/>
          <w:szCs w:val="22"/>
        </w:rPr>
        <w:t>utuživanja</w:t>
      </w:r>
      <w:proofErr w:type="spellEnd"/>
      <w:r w:rsidRPr="001A00B1">
        <w:rPr>
          <w:rFonts w:ascii="Arial" w:hAnsi="Arial" w:cs="Arial"/>
          <w:sz w:val="22"/>
          <w:szCs w:val="22"/>
        </w:rPr>
        <w:t xml:space="preserve"> koji će za njega biti isplativiji. Predlažemo da se jednokratni paušalni iznos iz </w:t>
      </w:r>
      <w:proofErr w:type="spellStart"/>
      <w:r w:rsidRPr="001A00B1">
        <w:rPr>
          <w:rFonts w:ascii="Arial" w:hAnsi="Arial" w:cs="Arial"/>
          <w:sz w:val="22"/>
          <w:szCs w:val="22"/>
        </w:rPr>
        <w:t>Tbr</w:t>
      </w:r>
      <w:proofErr w:type="spellEnd"/>
      <w:r w:rsidRPr="001A00B1">
        <w:rPr>
          <w:rFonts w:ascii="Arial" w:hAnsi="Arial" w:cs="Arial"/>
          <w:sz w:val="22"/>
          <w:szCs w:val="22"/>
        </w:rPr>
        <w:t xml:space="preserve">. 7. t. 2. primjenjuje i u procjenjivim predmetima na koje se trenutno primjenjuje </w:t>
      </w:r>
      <w:proofErr w:type="spellStart"/>
      <w:r w:rsidRPr="001A00B1">
        <w:rPr>
          <w:rFonts w:ascii="Arial" w:hAnsi="Arial" w:cs="Arial"/>
          <w:sz w:val="22"/>
          <w:szCs w:val="22"/>
        </w:rPr>
        <w:t>Tbr</w:t>
      </w:r>
      <w:proofErr w:type="spellEnd"/>
      <w:r w:rsidRPr="001A00B1">
        <w:rPr>
          <w:rFonts w:ascii="Arial" w:hAnsi="Arial" w:cs="Arial"/>
          <w:sz w:val="22"/>
          <w:szCs w:val="22"/>
        </w:rPr>
        <w:t>. 7. t. 1.</w:t>
      </w:r>
    </w:p>
    <w:p w:rsidR="00E54917" w:rsidRPr="007323CF" w:rsidRDefault="001A00B1" w:rsidP="001A00B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A00B1">
        <w:rPr>
          <w:rFonts w:ascii="Arial" w:hAnsi="Arial" w:cs="Arial"/>
          <w:sz w:val="22"/>
          <w:szCs w:val="22"/>
        </w:rPr>
        <w:t>4.</w:t>
      </w:r>
      <w:r w:rsidRPr="001A00B1">
        <w:rPr>
          <w:rFonts w:ascii="Arial" w:hAnsi="Arial" w:cs="Arial"/>
          <w:sz w:val="22"/>
          <w:szCs w:val="22"/>
        </w:rPr>
        <w:tab/>
        <w:t>Činjenica postojanja velikog broja blokiranih odvjetničkih žiro-računa, kao i navodi nekih odvjetnika upućuju na zaključak da je uzrok visoke nelikvidnosti u odvjetničkoj struci upravo nerealno visoko određena tarifa.</w:t>
      </w: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Default="001A6B4E" w:rsidP="001A6B4E">
      <w:pPr>
        <w:rPr>
          <w:rFonts w:ascii="Arial" w:hAnsi="Arial" w:cs="Arial"/>
          <w:sz w:val="22"/>
          <w:szCs w:val="22"/>
        </w:rPr>
      </w:pPr>
    </w:p>
    <w:p w:rsidR="001A6B4E" w:rsidRPr="001A6B4E" w:rsidRDefault="0032320D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 suglasnost članova </w:t>
      </w:r>
      <w:r w:rsidR="001A6B4E" w:rsidRPr="001A6B4E">
        <w:rPr>
          <w:rFonts w:ascii="Arial" w:hAnsi="Arial" w:cs="Arial"/>
          <w:b/>
          <w:sz w:val="22"/>
          <w:szCs w:val="22"/>
        </w:rPr>
        <w:t>Povjerenstva</w:t>
      </w:r>
    </w:p>
    <w:p w:rsidR="001A6B4E" w:rsidRPr="001A6B4E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A6B4E" w:rsidRDefault="0032320D" w:rsidP="001A6B4E">
      <w:pPr>
        <w:tabs>
          <w:tab w:val="left" w:pos="7380"/>
        </w:tabs>
        <w:spacing w:line="276" w:lineRule="auto"/>
        <w:ind w:left="4956"/>
        <w:jc w:val="center"/>
      </w:pPr>
      <w:r>
        <w:rPr>
          <w:rFonts w:ascii="Arial" w:hAnsi="Arial" w:cs="Arial"/>
          <w:sz w:val="22"/>
          <w:szCs w:val="22"/>
        </w:rPr>
        <w:t>Dubravka Matić</w:t>
      </w:r>
      <w:r w:rsidR="00FD00F6">
        <w:rPr>
          <w:rFonts w:ascii="Arial" w:hAnsi="Arial" w:cs="Arial"/>
          <w:sz w:val="22"/>
          <w:szCs w:val="22"/>
        </w:rPr>
        <w:t>, v.r.</w:t>
      </w:r>
      <w:r w:rsidR="001A6B4E">
        <w:t xml:space="preserve"> </w:t>
      </w:r>
    </w:p>
    <w:p w:rsidR="001A6B4E" w:rsidRDefault="001A6B4E" w:rsidP="001A6B4E"/>
    <w:sectPr w:rsidR="001A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1A00B1"/>
    <w:rsid w:val="001A6B4E"/>
    <w:rsid w:val="00301E88"/>
    <w:rsid w:val="0032320D"/>
    <w:rsid w:val="00382DBA"/>
    <w:rsid w:val="007323CF"/>
    <w:rsid w:val="007836D3"/>
    <w:rsid w:val="008635F3"/>
    <w:rsid w:val="00A27CA1"/>
    <w:rsid w:val="00D76C76"/>
    <w:rsid w:val="00E54917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5</cp:revision>
  <dcterms:created xsi:type="dcterms:W3CDTF">2012-11-16T09:46:00Z</dcterms:created>
  <dcterms:modified xsi:type="dcterms:W3CDTF">2012-11-16T16:14:00Z</dcterms:modified>
</cp:coreProperties>
</file>