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proofErr w:type="spellStart"/>
      <w:r w:rsidR="004E204E">
        <w:rPr>
          <w:rFonts w:ascii="Arial" w:hAnsi="Arial" w:cs="Arial"/>
        </w:rPr>
        <w:t>11</w:t>
      </w:r>
      <w:proofErr w:type="spellEnd"/>
      <w:r w:rsidRPr="00191211">
        <w:rPr>
          <w:rFonts w:ascii="Arial" w:hAnsi="Arial" w:cs="Arial"/>
        </w:rPr>
        <w:t>/</w:t>
      </w:r>
      <w:proofErr w:type="spellStart"/>
      <w:r w:rsidRPr="00191211">
        <w:rPr>
          <w:rFonts w:ascii="Arial" w:hAnsi="Arial" w:cs="Arial"/>
        </w:rPr>
        <w:t>11</w:t>
      </w:r>
      <w:proofErr w:type="spellEnd"/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proofErr w:type="spellStart"/>
      <w:r>
        <w:rPr>
          <w:rFonts w:ascii="Arial" w:hAnsi="Arial" w:cs="Arial"/>
        </w:rPr>
        <w:t>15</w:t>
      </w:r>
      <w:proofErr w:type="spellEnd"/>
      <w:r>
        <w:rPr>
          <w:rFonts w:ascii="Arial" w:hAnsi="Arial" w:cs="Arial"/>
        </w:rPr>
        <w:t xml:space="preserve">. lipnja </w:t>
      </w:r>
      <w:proofErr w:type="spellStart"/>
      <w:r>
        <w:rPr>
          <w:rFonts w:ascii="Arial" w:hAnsi="Arial" w:cs="Arial"/>
        </w:rPr>
        <w:t>2011</w:t>
      </w:r>
      <w:proofErr w:type="spellEnd"/>
      <w:r>
        <w:rPr>
          <w:rFonts w:ascii="Arial" w:hAnsi="Arial" w:cs="Arial"/>
        </w:rPr>
        <w:t>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Pr="00B0595A" w:rsidRDefault="004A3DF6" w:rsidP="004A3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3. sjednici održanoj 15. lipnja 2011. godine razmatralo je </w:t>
      </w:r>
      <w:r w:rsidRPr="00D045F4">
        <w:rPr>
          <w:rFonts w:ascii="Arial" w:hAnsi="Arial" w:cs="Arial"/>
          <w:b/>
        </w:rPr>
        <w:t>Strategija energetskog razvoja RH</w:t>
      </w:r>
      <w:r w:rsidRPr="004C5E7C">
        <w:rPr>
          <w:rFonts w:ascii="Arial" w:hAnsi="Arial" w:cs="Arial"/>
          <w:b/>
        </w:rPr>
        <w:t>.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 članova Povjerenstva utvrđen</w:t>
      </w:r>
      <w:r>
        <w:rPr>
          <w:rFonts w:ascii="Arial" w:hAnsi="Arial" w:cs="Arial"/>
        </w:rPr>
        <w:t xml:space="preserve"> je slijedeći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4A3DF6" w:rsidP="004A3DF6">
      <w:pPr>
        <w:jc w:val="center"/>
        <w:rPr>
          <w:rFonts w:ascii="Arial" w:hAnsi="Arial" w:cs="Arial"/>
          <w:b/>
        </w:rPr>
      </w:pPr>
      <w:r w:rsidRPr="00B0595A">
        <w:rPr>
          <w:rFonts w:ascii="Arial" w:hAnsi="Arial" w:cs="Arial"/>
          <w:b/>
        </w:rPr>
        <w:t>ZAKLJUČAK</w:t>
      </w:r>
    </w:p>
    <w:p w:rsidR="004A3DF6" w:rsidRDefault="004A3DF6"/>
    <w:p w:rsidR="004A3DF6" w:rsidRPr="00F9616A" w:rsidRDefault="004A3DF6" w:rsidP="00F9616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9616A">
        <w:rPr>
          <w:rFonts w:ascii="Arial" w:hAnsi="Arial" w:cs="Arial"/>
        </w:rPr>
        <w:t>Povjerenstvo za održivi razvoj, poticanje gospodarstva, energetiku i klimatske promjene</w:t>
      </w:r>
      <w:r w:rsidR="0089617C" w:rsidRPr="00F9616A">
        <w:rPr>
          <w:rFonts w:ascii="Arial" w:hAnsi="Arial" w:cs="Arial"/>
        </w:rPr>
        <w:t xml:space="preserve"> primilo je na znanje Strategiju energetskog razvoja RH uz napomenu da će Hrvatska udruga poslodavaca i sindikalne središnjice naknadno dostaviti svoja mišljenja i prijedloge u vezi daljnjeg poboljšanja Strategije.</w:t>
      </w:r>
    </w:p>
    <w:p w:rsidR="0089617C" w:rsidRPr="00F9616A" w:rsidRDefault="0089617C" w:rsidP="00F9616A">
      <w:pPr>
        <w:pStyle w:val="Odlomakpopisa"/>
        <w:numPr>
          <w:ilvl w:val="0"/>
          <w:numId w:val="1"/>
        </w:numPr>
        <w:jc w:val="both"/>
      </w:pPr>
      <w:r w:rsidRPr="00F9616A">
        <w:rPr>
          <w:rFonts w:ascii="Arial" w:hAnsi="Arial" w:cs="Arial"/>
        </w:rPr>
        <w:t xml:space="preserve">Povjerenstvo za održivi razvoj, poticanje gospodarstva, energetiku i klimatske promjene je upoznato s činjenicom potrebe usklađivanja „Trećeg paketa energetskih zakona“ (Zakon o energiji, Zakon o tržištu električne energije i Zakon o tržištu plina). Međutim, budući da se radi o zakonima od izuzetnog značaja, a </w:t>
      </w:r>
      <w:r w:rsidR="00EB56AC" w:rsidRPr="00F9616A">
        <w:rPr>
          <w:rFonts w:ascii="Arial" w:hAnsi="Arial" w:cs="Arial"/>
        </w:rPr>
        <w:t xml:space="preserve">materijali su zaprimljeni tek 14. lipnja 2011. godine, Povjerenstvo traži dodatni rok za razmatranje i raspravu predmetnih </w:t>
      </w:r>
      <w:r w:rsidR="00F9616A">
        <w:rPr>
          <w:rFonts w:ascii="Arial" w:hAnsi="Arial" w:cs="Arial"/>
        </w:rPr>
        <w:t xml:space="preserve">prijedloga </w:t>
      </w:r>
      <w:r w:rsidR="00EB56AC" w:rsidRPr="00F9616A">
        <w:rPr>
          <w:rFonts w:ascii="Arial" w:hAnsi="Arial" w:cs="Arial"/>
        </w:rPr>
        <w:t>zakona. Zahtjev za odobrenje dodatnog roka uputit će se resornom ministarstvu i Vladi RH.</w:t>
      </w:r>
    </w:p>
    <w:p w:rsidR="00F9616A" w:rsidRPr="002375E6" w:rsidRDefault="00F9616A" w:rsidP="00F9616A">
      <w:pPr>
        <w:pStyle w:val="Odlomakpopisa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Temeljem </w:t>
      </w:r>
      <w:r w:rsidR="002375E6">
        <w:rPr>
          <w:rFonts w:ascii="Arial" w:hAnsi="Arial" w:cs="Arial"/>
        </w:rPr>
        <w:t xml:space="preserve">rasprave i </w:t>
      </w:r>
      <w:r>
        <w:rPr>
          <w:rFonts w:ascii="Arial" w:hAnsi="Arial" w:cs="Arial"/>
        </w:rPr>
        <w:t xml:space="preserve">zaključka </w:t>
      </w:r>
      <w:r w:rsidR="002375E6">
        <w:rPr>
          <w:rFonts w:ascii="Arial" w:hAnsi="Arial" w:cs="Arial"/>
        </w:rPr>
        <w:t xml:space="preserve">Povjerenstva, </w:t>
      </w:r>
      <w:r>
        <w:rPr>
          <w:rFonts w:ascii="Arial" w:hAnsi="Arial" w:cs="Arial"/>
        </w:rPr>
        <w:t xml:space="preserve">Ured za socijalno partnerstvo u RH uputit će </w:t>
      </w:r>
      <w:r w:rsidR="002375E6">
        <w:rPr>
          <w:rFonts w:ascii="Arial" w:hAnsi="Arial" w:cs="Arial"/>
        </w:rPr>
        <w:t>podsjetnik u Ministarstvo gospodarstva, rada i poduzetništva u vezi obveze pravodobnog uključivanja socijalnih partnera u radne skupine za pripremu i izradu pojedinih zakona.</w:t>
      </w:r>
    </w:p>
    <w:p w:rsidR="002375E6" w:rsidRDefault="002375E6" w:rsidP="002375E6">
      <w:pPr>
        <w:jc w:val="both"/>
      </w:pPr>
    </w:p>
    <w:p w:rsidR="004A3DF6" w:rsidRDefault="004A3DF6" w:rsidP="00F9616A">
      <w:pPr>
        <w:jc w:val="both"/>
        <w:rPr>
          <w:rFonts w:ascii="Arial" w:hAnsi="Arial" w:cs="Arial"/>
        </w:rPr>
      </w:pPr>
    </w:p>
    <w:p w:rsidR="00F9616A" w:rsidRDefault="00F9616A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F6"/>
    <w:rsid w:val="002375E6"/>
    <w:rsid w:val="003611CE"/>
    <w:rsid w:val="004A3DF6"/>
    <w:rsid w:val="004E204E"/>
    <w:rsid w:val="0089617C"/>
    <w:rsid w:val="009435EE"/>
    <w:rsid w:val="00EB56AC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Jasenka Žmirak</cp:lastModifiedBy>
  <cp:revision>6</cp:revision>
  <cp:lastPrinted>2011-06-16T11:45:00Z</cp:lastPrinted>
  <dcterms:created xsi:type="dcterms:W3CDTF">2011-06-16T10:12:00Z</dcterms:created>
  <dcterms:modified xsi:type="dcterms:W3CDTF">2011-06-16T13:57:00Z</dcterms:modified>
</cp:coreProperties>
</file>